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E86F52">
        <w:rPr>
          <w:rFonts w:ascii="Palatino Linotype" w:hAnsi="Palatino Linotype" w:cs="Arial"/>
          <w:b/>
          <w:bCs/>
          <w:sz w:val="23"/>
          <w:szCs w:val="23"/>
        </w:rPr>
        <w:t>4445</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3E12FC" w:rsidRPr="003E12FC" w:rsidRDefault="00E6179D">
          <w:pPr>
            <w:pStyle w:val="TDC1"/>
            <w:rPr>
              <w:rFonts w:asciiTheme="minorHAnsi" w:eastAsiaTheme="minorEastAsia" w:hAnsiTheme="minorHAnsi"/>
              <w:b w:val="0"/>
              <w:sz w:val="24"/>
              <w:szCs w:val="24"/>
              <w:lang w:eastAsia="es-MX"/>
            </w:rPr>
          </w:pPr>
          <w:r w:rsidRPr="003E12FC">
            <w:rPr>
              <w:sz w:val="24"/>
              <w:szCs w:val="24"/>
            </w:rPr>
            <w:fldChar w:fldCharType="begin"/>
          </w:r>
          <w:r w:rsidRPr="003E12FC">
            <w:rPr>
              <w:sz w:val="24"/>
              <w:szCs w:val="24"/>
            </w:rPr>
            <w:instrText xml:space="preserve"> TOC \o "1-3" \h \z \u </w:instrText>
          </w:r>
          <w:r w:rsidRPr="003E12FC">
            <w:rPr>
              <w:sz w:val="24"/>
              <w:szCs w:val="24"/>
            </w:rPr>
            <w:fldChar w:fldCharType="separate"/>
          </w:r>
          <w:hyperlink w:anchor="_Toc1063348" w:history="1">
            <w:r w:rsidR="003E12FC" w:rsidRPr="003E12FC">
              <w:rPr>
                <w:rStyle w:val="Hipervnculo"/>
                <w:rFonts w:eastAsia="Times New Roman"/>
                <w:sz w:val="24"/>
                <w:szCs w:val="24"/>
              </w:rPr>
              <w:t>I.</w:t>
            </w:r>
            <w:r w:rsidR="003E12FC" w:rsidRPr="003E12FC">
              <w:rPr>
                <w:rFonts w:asciiTheme="minorHAnsi" w:eastAsiaTheme="minorEastAsia" w:hAnsiTheme="minorHAnsi"/>
                <w:b w:val="0"/>
                <w:sz w:val="24"/>
                <w:szCs w:val="24"/>
                <w:lang w:eastAsia="es-MX"/>
              </w:rPr>
              <w:tab/>
            </w:r>
            <w:r w:rsidR="00BF6F65">
              <w:rPr>
                <w:rFonts w:asciiTheme="minorHAnsi" w:eastAsiaTheme="minorEastAsia" w:hAnsiTheme="minorHAnsi"/>
                <w:b w:val="0"/>
                <w:sz w:val="24"/>
                <w:szCs w:val="24"/>
                <w:lang w:eastAsia="es-MX"/>
              </w:rPr>
              <w:t xml:space="preserve"> </w:t>
            </w:r>
            <w:r w:rsidR="003E12FC" w:rsidRPr="003E12FC">
              <w:rPr>
                <w:rStyle w:val="Hipervnculo"/>
                <w:rFonts w:eastAsia="Times New Roman"/>
                <w:sz w:val="24"/>
                <w:szCs w:val="24"/>
              </w:rPr>
              <w:t>Consideraciones Generales</w:t>
            </w:r>
            <w:r w:rsidR="003E12FC" w:rsidRPr="003E12FC">
              <w:rPr>
                <w:webHidden/>
                <w:sz w:val="24"/>
                <w:szCs w:val="24"/>
              </w:rPr>
              <w:tab/>
            </w:r>
            <w:r w:rsidR="003E12FC" w:rsidRPr="003E12FC">
              <w:rPr>
                <w:webHidden/>
                <w:sz w:val="24"/>
                <w:szCs w:val="24"/>
              </w:rPr>
              <w:fldChar w:fldCharType="begin"/>
            </w:r>
            <w:r w:rsidR="003E12FC" w:rsidRPr="003E12FC">
              <w:rPr>
                <w:webHidden/>
                <w:sz w:val="24"/>
                <w:szCs w:val="24"/>
              </w:rPr>
              <w:instrText xml:space="preserve"> PAGEREF _Toc1063348 \h </w:instrText>
            </w:r>
            <w:r w:rsidR="003E12FC" w:rsidRPr="003E12FC">
              <w:rPr>
                <w:webHidden/>
                <w:sz w:val="24"/>
                <w:szCs w:val="24"/>
              </w:rPr>
            </w:r>
            <w:r w:rsidR="003E12FC" w:rsidRPr="003E12FC">
              <w:rPr>
                <w:webHidden/>
                <w:sz w:val="24"/>
                <w:szCs w:val="24"/>
              </w:rPr>
              <w:fldChar w:fldCharType="separate"/>
            </w:r>
            <w:r w:rsidR="00060EAC">
              <w:rPr>
                <w:webHidden/>
                <w:sz w:val="24"/>
                <w:szCs w:val="24"/>
              </w:rPr>
              <w:t>1</w:t>
            </w:r>
            <w:r w:rsidR="003E12FC" w:rsidRPr="003E12FC">
              <w:rPr>
                <w:webHidden/>
                <w:sz w:val="24"/>
                <w:szCs w:val="24"/>
              </w:rPr>
              <w:fldChar w:fldCharType="end"/>
            </w:r>
          </w:hyperlink>
        </w:p>
        <w:p w:rsidR="003E12FC" w:rsidRPr="003E12FC" w:rsidRDefault="00060EAC">
          <w:pPr>
            <w:pStyle w:val="TDC1"/>
            <w:rPr>
              <w:rFonts w:asciiTheme="minorHAnsi" w:eastAsiaTheme="minorEastAsia" w:hAnsiTheme="minorHAnsi"/>
              <w:b w:val="0"/>
              <w:sz w:val="24"/>
              <w:szCs w:val="24"/>
              <w:lang w:eastAsia="es-MX"/>
            </w:rPr>
          </w:pPr>
          <w:hyperlink w:anchor="_Toc1063349" w:history="1">
            <w:r w:rsidR="003E12FC" w:rsidRPr="003E12FC">
              <w:rPr>
                <w:rStyle w:val="Hipervnculo"/>
                <w:rFonts w:eastAsia="Calibri"/>
                <w:sz w:val="24"/>
                <w:szCs w:val="24"/>
                <w:lang w:val="es-ES"/>
              </w:rPr>
              <w:t>II.</w:t>
            </w:r>
            <w:r w:rsidR="00BF6F65">
              <w:rPr>
                <w:rFonts w:asciiTheme="minorHAnsi" w:eastAsiaTheme="minorEastAsia" w:hAnsiTheme="minorHAnsi"/>
                <w:b w:val="0"/>
                <w:sz w:val="24"/>
                <w:szCs w:val="24"/>
                <w:lang w:eastAsia="es-MX"/>
              </w:rPr>
              <w:t xml:space="preserve"> </w:t>
            </w:r>
            <w:r w:rsidR="003E12FC" w:rsidRPr="003E12FC">
              <w:rPr>
                <w:rStyle w:val="Hipervnculo"/>
                <w:rFonts w:eastAsia="Calibri"/>
                <w:sz w:val="24"/>
                <w:szCs w:val="24"/>
                <w:lang w:val="es-ES"/>
              </w:rPr>
              <w:t>De los requerimientos planteados en el recurso de revisión.</w:t>
            </w:r>
            <w:r w:rsidR="003E12FC" w:rsidRPr="003E12FC">
              <w:rPr>
                <w:webHidden/>
                <w:sz w:val="24"/>
                <w:szCs w:val="24"/>
              </w:rPr>
              <w:tab/>
            </w:r>
            <w:r w:rsidR="003E12FC" w:rsidRPr="003E12FC">
              <w:rPr>
                <w:webHidden/>
                <w:sz w:val="24"/>
                <w:szCs w:val="24"/>
              </w:rPr>
              <w:fldChar w:fldCharType="begin"/>
            </w:r>
            <w:r w:rsidR="003E12FC" w:rsidRPr="003E12FC">
              <w:rPr>
                <w:webHidden/>
                <w:sz w:val="24"/>
                <w:szCs w:val="24"/>
              </w:rPr>
              <w:instrText xml:space="preserve"> PAGEREF _Toc1063349 \h </w:instrText>
            </w:r>
            <w:r w:rsidR="003E12FC" w:rsidRPr="003E12FC">
              <w:rPr>
                <w:webHidden/>
                <w:sz w:val="24"/>
                <w:szCs w:val="24"/>
              </w:rPr>
            </w:r>
            <w:r w:rsidR="003E12FC" w:rsidRPr="003E12FC">
              <w:rPr>
                <w:webHidden/>
                <w:sz w:val="24"/>
                <w:szCs w:val="24"/>
              </w:rPr>
              <w:fldChar w:fldCharType="separate"/>
            </w:r>
            <w:r>
              <w:rPr>
                <w:webHidden/>
                <w:sz w:val="24"/>
                <w:szCs w:val="24"/>
              </w:rPr>
              <w:t>2</w:t>
            </w:r>
            <w:r w:rsidR="003E12FC" w:rsidRPr="003E12FC">
              <w:rPr>
                <w:webHidden/>
                <w:sz w:val="24"/>
                <w:szCs w:val="24"/>
              </w:rPr>
              <w:fldChar w:fldCharType="end"/>
            </w:r>
          </w:hyperlink>
        </w:p>
        <w:p w:rsidR="003E12FC" w:rsidRPr="003E12FC" w:rsidRDefault="00060EAC">
          <w:pPr>
            <w:pStyle w:val="TDC2"/>
            <w:rPr>
              <w:rFonts w:asciiTheme="minorHAnsi" w:eastAsiaTheme="minorEastAsia" w:hAnsiTheme="minorHAnsi"/>
              <w:b w:val="0"/>
              <w:lang w:eastAsia="es-MX"/>
            </w:rPr>
          </w:pPr>
          <w:hyperlink w:anchor="_Toc1063350" w:history="1">
            <w:r w:rsidR="003E12FC" w:rsidRPr="003E12FC">
              <w:rPr>
                <w:rStyle w:val="Hipervnculo"/>
              </w:rPr>
              <w:t>III. Del Derecho de Acceso a la información pública y el deber de motivar.</w:t>
            </w:r>
            <w:r w:rsidR="003E12FC" w:rsidRPr="003E12FC">
              <w:rPr>
                <w:webHidden/>
              </w:rPr>
              <w:tab/>
            </w:r>
            <w:r w:rsidR="003E12FC" w:rsidRPr="003E12FC">
              <w:rPr>
                <w:webHidden/>
              </w:rPr>
              <w:fldChar w:fldCharType="begin"/>
            </w:r>
            <w:r w:rsidR="003E12FC" w:rsidRPr="003E12FC">
              <w:rPr>
                <w:webHidden/>
              </w:rPr>
              <w:instrText xml:space="preserve"> PAGEREF _Toc1063350 \h </w:instrText>
            </w:r>
            <w:r w:rsidR="003E12FC" w:rsidRPr="003E12FC">
              <w:rPr>
                <w:webHidden/>
              </w:rPr>
            </w:r>
            <w:r w:rsidR="003E12FC" w:rsidRPr="003E12FC">
              <w:rPr>
                <w:webHidden/>
              </w:rPr>
              <w:fldChar w:fldCharType="separate"/>
            </w:r>
            <w:r>
              <w:rPr>
                <w:webHidden/>
              </w:rPr>
              <w:t>5</w:t>
            </w:r>
            <w:r w:rsidR="003E12FC" w:rsidRPr="003E12FC">
              <w:rPr>
                <w:webHidden/>
              </w:rPr>
              <w:fldChar w:fldCharType="end"/>
            </w:r>
          </w:hyperlink>
        </w:p>
        <w:p w:rsidR="003E12FC" w:rsidRPr="003E12FC" w:rsidRDefault="00060EAC" w:rsidP="003E12FC">
          <w:pPr>
            <w:pStyle w:val="TDC1"/>
            <w:rPr>
              <w:rFonts w:asciiTheme="minorHAnsi" w:eastAsiaTheme="minorEastAsia" w:hAnsiTheme="minorHAnsi"/>
              <w:b w:val="0"/>
              <w:sz w:val="24"/>
              <w:szCs w:val="24"/>
              <w:lang w:eastAsia="es-MX"/>
            </w:rPr>
          </w:pPr>
          <w:hyperlink w:anchor="_Toc1063351" w:history="1">
            <w:r w:rsidR="003E12FC" w:rsidRPr="003E12FC">
              <w:rPr>
                <w:rStyle w:val="Hipervnculo"/>
                <w:rFonts w:eastAsia="Calibri"/>
                <w:sz w:val="24"/>
                <w:szCs w:val="24"/>
              </w:rPr>
              <w:t>IV. Del Pronunciamiento simple</w:t>
            </w:r>
            <w:r w:rsidR="003E12FC" w:rsidRPr="003E12FC">
              <w:rPr>
                <w:webHidden/>
                <w:sz w:val="24"/>
                <w:szCs w:val="24"/>
              </w:rPr>
              <w:tab/>
            </w:r>
            <w:r w:rsidR="003E12FC" w:rsidRPr="003E12FC">
              <w:rPr>
                <w:webHidden/>
                <w:sz w:val="24"/>
                <w:szCs w:val="24"/>
              </w:rPr>
              <w:fldChar w:fldCharType="begin"/>
            </w:r>
            <w:r w:rsidR="003E12FC" w:rsidRPr="003E12FC">
              <w:rPr>
                <w:webHidden/>
                <w:sz w:val="24"/>
                <w:szCs w:val="24"/>
              </w:rPr>
              <w:instrText xml:space="preserve"> PAGEREF _Toc1063351 \h </w:instrText>
            </w:r>
            <w:r w:rsidR="003E12FC" w:rsidRPr="003E12FC">
              <w:rPr>
                <w:webHidden/>
                <w:sz w:val="24"/>
                <w:szCs w:val="24"/>
              </w:rPr>
            </w:r>
            <w:r w:rsidR="003E12FC" w:rsidRPr="003E12FC">
              <w:rPr>
                <w:webHidden/>
                <w:sz w:val="24"/>
                <w:szCs w:val="24"/>
              </w:rPr>
              <w:fldChar w:fldCharType="separate"/>
            </w:r>
            <w:r>
              <w:rPr>
                <w:webHidden/>
                <w:sz w:val="24"/>
                <w:szCs w:val="24"/>
              </w:rPr>
              <w:t>10</w:t>
            </w:r>
            <w:r w:rsidR="003E12FC" w:rsidRPr="003E12FC">
              <w:rPr>
                <w:webHidden/>
                <w:sz w:val="24"/>
                <w:szCs w:val="24"/>
              </w:rPr>
              <w:fldChar w:fldCharType="end"/>
            </w:r>
          </w:hyperlink>
        </w:p>
        <w:p w:rsidR="003E12FC" w:rsidRPr="003E12FC" w:rsidRDefault="00060EAC">
          <w:pPr>
            <w:pStyle w:val="TDC1"/>
            <w:rPr>
              <w:rFonts w:asciiTheme="minorHAnsi" w:eastAsiaTheme="minorEastAsia" w:hAnsiTheme="minorHAnsi"/>
              <w:b w:val="0"/>
              <w:sz w:val="24"/>
              <w:szCs w:val="24"/>
              <w:lang w:eastAsia="es-MX"/>
            </w:rPr>
          </w:pPr>
          <w:hyperlink w:anchor="_Toc1063353" w:history="1">
            <w:r w:rsidR="003E12FC" w:rsidRPr="003E12FC">
              <w:rPr>
                <w:rStyle w:val="Hipervnculo"/>
                <w:rFonts w:eastAsia="Calibri"/>
                <w:sz w:val="24"/>
                <w:szCs w:val="24"/>
              </w:rPr>
              <w:t>V. Conclusión.</w:t>
            </w:r>
            <w:r w:rsidR="003E12FC" w:rsidRPr="003E12FC">
              <w:rPr>
                <w:webHidden/>
                <w:sz w:val="24"/>
                <w:szCs w:val="24"/>
              </w:rPr>
              <w:tab/>
            </w:r>
            <w:r w:rsidR="003E12FC" w:rsidRPr="003E12FC">
              <w:rPr>
                <w:webHidden/>
                <w:sz w:val="24"/>
                <w:szCs w:val="24"/>
              </w:rPr>
              <w:fldChar w:fldCharType="begin"/>
            </w:r>
            <w:r w:rsidR="003E12FC" w:rsidRPr="003E12FC">
              <w:rPr>
                <w:webHidden/>
                <w:sz w:val="24"/>
                <w:szCs w:val="24"/>
              </w:rPr>
              <w:instrText xml:space="preserve"> PAGEREF _Toc1063353 \h </w:instrText>
            </w:r>
            <w:r w:rsidR="003E12FC" w:rsidRPr="003E12FC">
              <w:rPr>
                <w:webHidden/>
                <w:sz w:val="24"/>
                <w:szCs w:val="24"/>
              </w:rPr>
            </w:r>
            <w:r w:rsidR="003E12FC" w:rsidRPr="003E12FC">
              <w:rPr>
                <w:webHidden/>
                <w:sz w:val="24"/>
                <w:szCs w:val="24"/>
              </w:rPr>
              <w:fldChar w:fldCharType="separate"/>
            </w:r>
            <w:r>
              <w:rPr>
                <w:webHidden/>
                <w:sz w:val="24"/>
                <w:szCs w:val="24"/>
              </w:rPr>
              <w:t>28</w:t>
            </w:r>
            <w:r w:rsidR="003E12FC" w:rsidRPr="003E12FC">
              <w:rPr>
                <w:webHidden/>
                <w:sz w:val="24"/>
                <w:szCs w:val="24"/>
              </w:rPr>
              <w:fldChar w:fldCharType="end"/>
            </w:r>
          </w:hyperlink>
        </w:p>
        <w:p w:rsidR="00E6179D" w:rsidRPr="003E12FC" w:rsidRDefault="00E6179D" w:rsidP="00B73B30">
          <w:pPr>
            <w:spacing w:line="360" w:lineRule="auto"/>
            <w:rPr>
              <w:rFonts w:ascii="Palatino Linotype" w:hAnsi="Palatino Linotype"/>
              <w:b/>
              <w:sz w:val="24"/>
              <w:szCs w:val="24"/>
            </w:rPr>
          </w:pPr>
          <w:r w:rsidRPr="003E12F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334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Pr>
          <w:rFonts w:ascii="Palatino Linotype" w:eastAsia="Calibri" w:hAnsi="Palatino Linotype" w:cs="Arial"/>
          <w:sz w:val="24"/>
          <w:szCs w:val="24"/>
        </w:rPr>
        <w:t>Sexta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E86F52">
        <w:rPr>
          <w:rFonts w:ascii="Palatino Linotype" w:eastAsia="Calibri" w:hAnsi="Palatino Linotype" w:cs="Arial"/>
          <w:sz w:val="24"/>
          <w:szCs w:val="24"/>
        </w:rPr>
        <w:t>trece</w:t>
      </w:r>
      <w:r w:rsidRPr="00F44EAA">
        <w:rPr>
          <w:rFonts w:ascii="Palatino Linotype" w:eastAsia="Calibri" w:hAnsi="Palatino Linotype" w:cs="Arial"/>
          <w:sz w:val="24"/>
          <w:szCs w:val="24"/>
        </w:rPr>
        <w:t xml:space="preserve"> (</w:t>
      </w:r>
      <w:r w:rsidR="00E86F52">
        <w:rPr>
          <w:rFonts w:ascii="Palatino Linotype" w:eastAsia="Calibri" w:hAnsi="Palatino Linotype" w:cs="Arial"/>
          <w:sz w:val="24"/>
          <w:szCs w:val="24"/>
        </w:rPr>
        <w:t>13</w:t>
      </w:r>
      <w:r w:rsidRPr="00F44EAA">
        <w:rPr>
          <w:rFonts w:ascii="Palatino Linotype" w:eastAsia="Calibri" w:hAnsi="Palatino Linotype" w:cs="Arial"/>
          <w:sz w:val="24"/>
          <w:szCs w:val="24"/>
        </w:rPr>
        <w:t xml:space="preserve">) de </w:t>
      </w:r>
      <w:r w:rsidR="00E86F52">
        <w:rPr>
          <w:rFonts w:ascii="Palatino Linotype" w:eastAsia="Calibri" w:hAnsi="Palatino Linotype" w:cs="Arial"/>
          <w:sz w:val="24"/>
          <w:szCs w:val="24"/>
        </w:rPr>
        <w:t>febrero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revisión</w:t>
      </w:r>
      <w:r w:rsidR="004E6D9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D37ED5">
        <w:rPr>
          <w:rFonts w:ascii="Palatino Linotype" w:eastAsia="Calibri" w:hAnsi="Palatino Linotype" w:cs="Arial"/>
          <w:sz w:val="24"/>
          <w:szCs w:val="24"/>
        </w:rPr>
        <w:t>de</w:t>
      </w:r>
      <w:r w:rsidR="00E86F52">
        <w:rPr>
          <w:rFonts w:ascii="Palatino Linotype" w:eastAsia="Calibri" w:hAnsi="Palatino Linotype" w:cs="Arial"/>
          <w:sz w:val="24"/>
          <w:szCs w:val="24"/>
        </w:rPr>
        <w:t xml:space="preserve"> la</w:t>
      </w:r>
      <w:r w:rsidR="00E86F52" w:rsidRPr="00E86F52">
        <w:rPr>
          <w:rFonts w:ascii="Palatino Linotype" w:hAnsi="Palatino Linotype" w:cs="Arial"/>
          <w:b/>
          <w:sz w:val="24"/>
          <w:szCs w:val="24"/>
        </w:rPr>
        <w:t xml:space="preserve"> </w:t>
      </w:r>
      <w:r w:rsidR="00E86F52" w:rsidRPr="00452ABA">
        <w:rPr>
          <w:rFonts w:ascii="Palatino Linotype" w:hAnsi="Palatino Linotype" w:cs="Arial"/>
          <w:b/>
          <w:sz w:val="24"/>
          <w:szCs w:val="24"/>
        </w:rPr>
        <w:t>Universidad Politécnica del Valle de Toluca</w:t>
      </w:r>
      <w:r w:rsidR="00F92E97">
        <w:rPr>
          <w:rFonts w:ascii="Palatino Linotype" w:hAnsi="Palatino Linotype" w:cs="Arial"/>
          <w:b/>
          <w:sz w:val="24"/>
          <w:szCs w:val="24"/>
        </w:rPr>
        <w:t xml:space="preserve">, </w:t>
      </w:r>
      <w:r w:rsidR="00F92E97"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E86F52">
        <w:rPr>
          <w:rFonts w:ascii="Palatino Linotype" w:hAnsi="Palatino Linotype" w:cs="Arial"/>
          <w:b/>
          <w:bCs/>
          <w:sz w:val="23"/>
          <w:szCs w:val="23"/>
        </w:rPr>
        <w:t>445</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9F64D8">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3349"/>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C17563">
        <w:rPr>
          <w:rFonts w:ascii="Palatino Linotype" w:eastAsia="Calibri" w:hAnsi="Palatino Linotype" w:cs="Times New Roman"/>
          <w:sz w:val="24"/>
          <w:szCs w:val="24"/>
        </w:rPr>
        <w:t xml:space="preserve"> la</w:t>
      </w:r>
      <w:r w:rsidR="00C17563" w:rsidRPr="00C17563">
        <w:rPr>
          <w:rFonts w:ascii="Palatino Linotype" w:hAnsi="Palatino Linotype" w:cs="Arial"/>
          <w:b/>
          <w:sz w:val="24"/>
          <w:szCs w:val="24"/>
        </w:rPr>
        <w:t xml:space="preserve"> </w:t>
      </w:r>
      <w:r w:rsidR="00C17563" w:rsidRPr="00452ABA">
        <w:rPr>
          <w:rFonts w:ascii="Palatino Linotype" w:hAnsi="Palatino Linotype" w:cs="Arial"/>
          <w:b/>
          <w:sz w:val="24"/>
          <w:szCs w:val="24"/>
        </w:rPr>
        <w:t>Universidad Politécnica del Valle de Toluca</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C17563" w:rsidRPr="000232F8" w:rsidRDefault="00821BFF" w:rsidP="00C17563">
      <w:pPr>
        <w:pStyle w:val="Sinespaciado"/>
        <w:ind w:left="567" w:right="567"/>
        <w:jc w:val="both"/>
        <w:rPr>
          <w:rFonts w:ascii="Palatino Linotype" w:eastAsia="Times New Roman" w:hAnsi="Palatino Linotype" w:cs="Times New Roman"/>
          <w:i/>
          <w:sz w:val="28"/>
          <w:szCs w:val="24"/>
          <w:lang w:val="es-ES_tradnl" w:eastAsia="es-ES"/>
        </w:rPr>
      </w:pPr>
      <w:r w:rsidRPr="00D93A70">
        <w:rPr>
          <w:rFonts w:ascii="Palatino Linotype" w:hAnsi="Palatino Linotype" w:cs="Arial"/>
          <w:i/>
          <w:sz w:val="24"/>
          <w:szCs w:val="24"/>
          <w:lang w:eastAsia="es-MX"/>
        </w:rPr>
        <w:t xml:space="preserve"> </w:t>
      </w:r>
      <w:r w:rsidR="00C17563" w:rsidRPr="000232F8">
        <w:rPr>
          <w:rFonts w:ascii="Palatino Linotype" w:eastAsia="Times New Roman" w:hAnsi="Palatino Linotype" w:cs="Times New Roman"/>
          <w:i/>
          <w:sz w:val="28"/>
          <w:szCs w:val="24"/>
          <w:lang w:val="es-ES_tradnl" w:eastAsia="es-ES"/>
        </w:rPr>
        <w:t>“</w:t>
      </w:r>
      <w:r w:rsidR="00C17563" w:rsidRPr="00452ABA">
        <w:rPr>
          <w:rFonts w:ascii="Palatino Linotype" w:eastAsia="Times New Roman" w:hAnsi="Palatino Linotype" w:cs="Times New Roman"/>
          <w:i/>
          <w:sz w:val="24"/>
          <w:lang w:eastAsia="es-ES"/>
        </w:rPr>
        <w:t xml:space="preserve">Acciones en materia de vacunas, </w:t>
      </w:r>
      <w:proofErr w:type="spellStart"/>
      <w:r w:rsidR="00C17563" w:rsidRPr="00452ABA">
        <w:rPr>
          <w:rFonts w:ascii="Palatino Linotype" w:eastAsia="Times New Roman" w:hAnsi="Palatino Linotype" w:cs="Times New Roman"/>
          <w:i/>
          <w:sz w:val="24"/>
          <w:lang w:eastAsia="es-ES"/>
        </w:rPr>
        <w:t>desparasitantes</w:t>
      </w:r>
      <w:proofErr w:type="spellEnd"/>
      <w:r w:rsidR="00C17563" w:rsidRPr="00452ABA">
        <w:rPr>
          <w:rFonts w:ascii="Palatino Linotype" w:eastAsia="Times New Roman" w:hAnsi="Palatino Linotype" w:cs="Times New Roman"/>
          <w:i/>
          <w:sz w:val="24"/>
          <w:lang w:eastAsia="es-ES"/>
        </w:rPr>
        <w:t>, esterilización y sacrificio de perros que la institución ha llevado a cabo en el año 2018 sea por cuenta propia o permitiendo a terceros llevarlas a cabo</w:t>
      </w:r>
      <w:r w:rsidR="00C17563" w:rsidRPr="000232F8">
        <w:rPr>
          <w:rFonts w:ascii="Palatino Linotype" w:eastAsia="Times New Roman" w:hAnsi="Palatino Linotype" w:cs="Times New Roman"/>
          <w:i/>
          <w:sz w:val="24"/>
          <w:lang w:val="es-ES_tradnl" w:eastAsia="es-ES"/>
        </w:rPr>
        <w:t>”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E0648" w:rsidRPr="002B6741">
        <w:rPr>
          <w:rFonts w:ascii="Palatino Linotype" w:eastAsia="Calibri" w:hAnsi="Palatino Linotype" w:cs="Arial"/>
          <w:sz w:val="24"/>
          <w:szCs w:val="24"/>
        </w:rPr>
        <w:t>ente obligacional por parte de</w:t>
      </w:r>
      <w:r w:rsidR="003267BA">
        <w:rPr>
          <w:rFonts w:ascii="Palatino Linotype" w:eastAsia="Calibri" w:hAnsi="Palatino Linotype" w:cs="Arial"/>
          <w:sz w:val="24"/>
          <w:szCs w:val="24"/>
        </w:rPr>
        <w:t xml:space="preserve"> </w:t>
      </w:r>
      <w:r w:rsidR="00A46EBA">
        <w:rPr>
          <w:rFonts w:ascii="Palatino Linotype" w:eastAsia="Calibri" w:hAnsi="Palatino Linotype" w:cs="Arial"/>
          <w:sz w:val="24"/>
          <w:szCs w:val="24"/>
        </w:rPr>
        <w:t>l</w:t>
      </w:r>
      <w:r w:rsidR="003267BA">
        <w:rPr>
          <w:rFonts w:ascii="Palatino Linotype" w:eastAsia="Calibri" w:hAnsi="Palatino Linotype" w:cs="Arial"/>
          <w:sz w:val="24"/>
          <w:szCs w:val="24"/>
        </w:rPr>
        <w:t>a</w:t>
      </w:r>
      <w:r w:rsidR="003267BA" w:rsidRPr="003267BA">
        <w:rPr>
          <w:rFonts w:ascii="Palatino Linotype" w:hAnsi="Palatino Linotype" w:cs="Arial"/>
          <w:b/>
          <w:sz w:val="24"/>
          <w:szCs w:val="24"/>
        </w:rPr>
        <w:t xml:space="preserve"> </w:t>
      </w:r>
      <w:r w:rsidR="003267BA" w:rsidRPr="00452ABA">
        <w:rPr>
          <w:rFonts w:ascii="Palatino Linotype" w:hAnsi="Palatino Linotype" w:cs="Arial"/>
          <w:b/>
          <w:sz w:val="24"/>
          <w:szCs w:val="24"/>
        </w:rPr>
        <w:t>Universidad Politécnica del Valle de Toluca</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3267BA">
        <w:rPr>
          <w:rFonts w:ascii="Palatino Linotype" w:hAnsi="Palatino Linotype" w:cs="Arial"/>
          <w:b/>
          <w:sz w:val="24"/>
          <w:szCs w:val="24"/>
        </w:rPr>
        <w:t xml:space="preserve"> la </w:t>
      </w:r>
      <w:r w:rsidR="003267BA" w:rsidRPr="00452ABA">
        <w:rPr>
          <w:rFonts w:ascii="Palatino Linotype" w:hAnsi="Palatino Linotype" w:cs="Arial"/>
          <w:b/>
          <w:sz w:val="24"/>
          <w:szCs w:val="24"/>
        </w:rPr>
        <w:t>Universidad Politécnica del Valle de Toluca</w:t>
      </w:r>
      <w:r w:rsidR="003267BA">
        <w:rPr>
          <w:rFonts w:ascii="Palatino Linotype" w:eastAsiaTheme="minorEastAsia" w:hAnsi="Palatino Linotype" w:cs="Arial"/>
          <w:b/>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FE3923" w:rsidRPr="00FE3923" w:rsidRDefault="00FE3923" w:rsidP="00FE3923">
      <w:pPr>
        <w:numPr>
          <w:ilvl w:val="0"/>
          <w:numId w:val="37"/>
        </w:numPr>
        <w:autoSpaceDE w:val="0"/>
        <w:autoSpaceDN w:val="0"/>
        <w:adjustRightInd w:val="0"/>
        <w:spacing w:before="240" w:after="0" w:line="360" w:lineRule="auto"/>
        <w:ind w:right="49"/>
        <w:jc w:val="both"/>
        <w:rPr>
          <w:rFonts w:ascii="Palatino Linotype" w:eastAsia="Times New Roman" w:hAnsi="Palatino Linotype" w:cs="Times New Roman"/>
          <w:sz w:val="24"/>
          <w:szCs w:val="24"/>
          <w:lang w:val="es-ES" w:eastAsia="es-ES"/>
        </w:rPr>
      </w:pPr>
      <w:r w:rsidRPr="00FE3923">
        <w:rPr>
          <w:rFonts w:ascii="Palatino Linotype" w:eastAsia="Times New Roman" w:hAnsi="Palatino Linotype" w:cs="Arial"/>
          <w:sz w:val="24"/>
          <w:szCs w:val="24"/>
          <w:lang w:val="es-ES" w:eastAsia="es-ES"/>
        </w:rPr>
        <w:t>Las</w:t>
      </w:r>
      <w:r w:rsidRPr="00FE3923">
        <w:rPr>
          <w:rFonts w:ascii="Palatino Linotype" w:eastAsia="Times New Roman" w:hAnsi="Palatino Linotype" w:cs="Times New Roman"/>
          <w:sz w:val="24"/>
          <w:szCs w:val="24"/>
          <w:lang w:val="es-ES" w:eastAsia="es-ES"/>
        </w:rPr>
        <w:t xml:space="preserve"> acciones referidas en la solicitud, que ha tomado la Universidad Politécnica del Valle de Toluca por el periodo comprendido del uno de enero de dos mil dieciocho al 29 de octubre de dos mil dieciocho.</w:t>
      </w:r>
    </w:p>
    <w:p w:rsidR="00FE3923" w:rsidRPr="00FE3923" w:rsidRDefault="00FE3923" w:rsidP="00FE3923">
      <w:pPr>
        <w:autoSpaceDE w:val="0"/>
        <w:autoSpaceDN w:val="0"/>
        <w:adjustRightInd w:val="0"/>
        <w:spacing w:before="240" w:line="360" w:lineRule="auto"/>
        <w:ind w:right="49"/>
        <w:jc w:val="both"/>
        <w:rPr>
          <w:rFonts w:ascii="Palatino Linotype" w:hAnsi="Palatino Linotype"/>
          <w:sz w:val="2"/>
        </w:rPr>
      </w:pPr>
    </w:p>
    <w:p w:rsidR="00FE3923" w:rsidRPr="00FE3923" w:rsidRDefault="00FE3923" w:rsidP="00FE3923">
      <w:pPr>
        <w:spacing w:before="240" w:after="240" w:line="360" w:lineRule="auto"/>
        <w:jc w:val="both"/>
        <w:rPr>
          <w:rFonts w:ascii="Palatino Linotype" w:eastAsia="Times New Roman" w:hAnsi="Palatino Linotype" w:cs="Arial"/>
          <w:i/>
          <w:sz w:val="24"/>
          <w:szCs w:val="24"/>
        </w:rPr>
      </w:pPr>
      <w:r w:rsidRPr="00FE3923">
        <w:rPr>
          <w:rFonts w:ascii="Palatino Linotype" w:eastAsia="Times New Roman" w:hAnsi="Palatino Linotype" w:cs="Arial"/>
          <w:i/>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w:t>
      </w:r>
      <w:r w:rsidRPr="00FE3923">
        <w:rPr>
          <w:rFonts w:ascii="Palatino Linotype" w:eastAsia="Times New Roman" w:hAnsi="Palatino Linotype" w:cs="Arial"/>
          <w:i/>
          <w:sz w:val="24"/>
          <w:szCs w:val="24"/>
        </w:rPr>
        <w:lastRenderedPageBreak/>
        <w:t>las razones sobre los datos que se supriman o eliminen y se ponga a disposición de la recurrente, por la información confidencial.</w:t>
      </w:r>
    </w:p>
    <w:p w:rsidR="00FE3923" w:rsidRPr="00FE3923" w:rsidRDefault="00FE3923" w:rsidP="00FE3923">
      <w:pPr>
        <w:spacing w:before="240" w:after="240" w:line="360" w:lineRule="auto"/>
        <w:jc w:val="both"/>
        <w:rPr>
          <w:rFonts w:ascii="Palatino Linotype" w:eastAsia="Times New Roman" w:hAnsi="Palatino Linotype" w:cs="Arial"/>
          <w:sz w:val="24"/>
          <w:szCs w:val="24"/>
        </w:rPr>
      </w:pPr>
      <w:r w:rsidRPr="00FE3923">
        <w:rPr>
          <w:rFonts w:ascii="Palatino Linotype" w:hAnsi="Palatino Linotype"/>
          <w:sz w:val="24"/>
          <w:szCs w:val="24"/>
          <w:lang w:eastAsia="es-MX"/>
        </w:rPr>
        <w:t xml:space="preserve">Respecto del numeral uno, para el caso de que una vez realizada una búsqueda exhaustiva y razonable, no se haya generado la información, bastará con que el </w:t>
      </w:r>
      <w:r w:rsidRPr="00FE3923">
        <w:rPr>
          <w:rFonts w:ascii="Palatino Linotype" w:hAnsi="Palatino Linotype"/>
          <w:b/>
          <w:sz w:val="24"/>
          <w:szCs w:val="24"/>
          <w:lang w:eastAsia="es-MX"/>
        </w:rPr>
        <w:t xml:space="preserve">Sujeto obligado </w:t>
      </w:r>
      <w:r w:rsidRPr="00FE3923">
        <w:rPr>
          <w:rFonts w:ascii="Palatino Linotype" w:hAnsi="Palatino Linotype"/>
          <w:sz w:val="24"/>
          <w:szCs w:val="24"/>
          <w:lang w:eastAsia="es-MX"/>
        </w:rPr>
        <w:t>lo haga de conocimiento al Recurrente</w:t>
      </w:r>
      <w:r>
        <w:rPr>
          <w:rFonts w:ascii="Palatino Linotype" w:hAnsi="Palatino Linotype"/>
          <w:sz w:val="24"/>
          <w:szCs w:val="24"/>
          <w:lang w:eastAsia="es-MX"/>
        </w:rPr>
        <w:t>.</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964E10" w:rsidRPr="00B259AE"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FE3923">
        <w:rPr>
          <w:rFonts w:ascii="Palatino Linotype" w:eastAsia="Times New Roman" w:hAnsi="Palatino Linotype" w:cs="Arial"/>
          <w:sz w:val="24"/>
        </w:rPr>
        <w:t xml:space="preserve">l </w:t>
      </w:r>
      <w:r w:rsidR="00AD0558">
        <w:rPr>
          <w:rFonts w:ascii="Palatino Linotype" w:eastAsia="Times New Roman" w:hAnsi="Palatino Linotype" w:cs="Arial"/>
          <w:sz w:val="24"/>
        </w:rPr>
        <w:t xml:space="preserve"> numeral</w:t>
      </w:r>
      <w:r w:rsidR="00672D4A">
        <w:rPr>
          <w:rFonts w:ascii="Palatino Linotype" w:eastAsia="Times New Roman" w:hAnsi="Palatino Linotype" w:cs="Arial"/>
          <w:sz w:val="24"/>
        </w:rPr>
        <w:t xml:space="preserve"> </w:t>
      </w:r>
      <w:r w:rsidR="00AD0558">
        <w:rPr>
          <w:rFonts w:ascii="Palatino Linotype" w:eastAsia="Times New Roman" w:hAnsi="Palatino Linotype" w:cs="Arial"/>
          <w:sz w:val="24"/>
        </w:rPr>
        <w:t>1</w:t>
      </w:r>
      <w:r w:rsidR="00871B60">
        <w:rPr>
          <w:rFonts w:ascii="Palatino Linotype" w:eastAsia="Times New Roman" w:hAnsi="Palatino Linotype" w:cs="Arial"/>
          <w:sz w:val="24"/>
        </w:rPr>
        <w:t>:</w:t>
      </w:r>
    </w:p>
    <w:p w:rsidR="00FE3923" w:rsidRDefault="00FE3923" w:rsidP="00B259AE">
      <w:pPr>
        <w:pStyle w:val="Prrafodelista"/>
        <w:spacing w:before="240" w:after="240" w:line="360" w:lineRule="auto"/>
        <w:ind w:left="0" w:right="49"/>
        <w:jc w:val="both"/>
        <w:rPr>
          <w:rFonts w:ascii="Palatino Linotype" w:eastAsia="Times New Roman" w:hAnsi="Palatino Linotype" w:cs="Arial"/>
          <w:i/>
          <w:sz w:val="24"/>
        </w:rPr>
      </w:pPr>
    </w:p>
    <w:p w:rsidR="00B259AE" w:rsidRPr="00FE3923" w:rsidRDefault="00FE3923" w:rsidP="00B259AE">
      <w:pPr>
        <w:pStyle w:val="Prrafodelista"/>
        <w:spacing w:before="240" w:after="240" w:line="360" w:lineRule="auto"/>
        <w:ind w:left="0" w:right="49"/>
        <w:jc w:val="both"/>
        <w:rPr>
          <w:rFonts w:ascii="Palatino Linotype" w:eastAsia="Times New Roman" w:hAnsi="Palatino Linotype" w:cs="Arial"/>
          <w:sz w:val="24"/>
        </w:rPr>
      </w:pPr>
      <w:r w:rsidRPr="00FE3923">
        <w:rPr>
          <w:rFonts w:ascii="Palatino Linotype" w:eastAsia="Times New Roman" w:hAnsi="Palatino Linotype" w:cs="Arial"/>
          <w:sz w:val="24"/>
        </w:rPr>
        <w:t xml:space="preserve">Respecto del numeral uno, para el caso de que una vez realizada una búsqueda exhaustiva y razonable, no se haya generado la información, bastará con que el </w:t>
      </w:r>
      <w:r w:rsidRPr="00FE3923">
        <w:rPr>
          <w:rFonts w:ascii="Palatino Linotype" w:eastAsia="Times New Roman" w:hAnsi="Palatino Linotype" w:cs="Arial"/>
          <w:b/>
          <w:sz w:val="24"/>
        </w:rPr>
        <w:t>Sujeto obligado</w:t>
      </w:r>
      <w:r w:rsidRPr="00FE3923">
        <w:rPr>
          <w:rFonts w:ascii="Palatino Linotype" w:eastAsia="Times New Roman" w:hAnsi="Palatino Linotype" w:cs="Arial"/>
          <w:sz w:val="24"/>
        </w:rPr>
        <w:t xml:space="preserve"> lo haga de conocimiento al Recurrente.</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3350"/>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w:t>
      </w:r>
      <w:r w:rsidRPr="00427B79">
        <w:rPr>
          <w:rFonts w:ascii="Palatino Linotype" w:hAnsi="Palatino Linotype" w:cs="Arial"/>
          <w:bCs/>
          <w:color w:val="000000" w:themeColor="text1"/>
          <w:sz w:val="24"/>
          <w:szCs w:val="24"/>
        </w:rPr>
        <w:lastRenderedPageBreak/>
        <w:t>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w:t>
      </w:r>
      <w:r w:rsidRPr="00427B79">
        <w:rPr>
          <w:rFonts w:ascii="Palatino Linotype" w:hAnsi="Palatino Linotype"/>
          <w:sz w:val="24"/>
          <w:szCs w:val="24"/>
        </w:rPr>
        <w:lastRenderedPageBreak/>
        <w:t>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lastRenderedPageBreak/>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un carácter externo, en ese caso debe señalarse se debe motivar la </w:t>
      </w:r>
      <w:r w:rsidRPr="00D35B4C">
        <w:rPr>
          <w:rFonts w:ascii="Palatino Linotype" w:hAnsi="Palatino Linotype"/>
          <w:sz w:val="24"/>
          <w:szCs w:val="24"/>
        </w:rPr>
        <w:lastRenderedPageBreak/>
        <w:t>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3351"/>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w:t>
      </w:r>
      <w:r w:rsidRPr="00427B79">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7212F" w:rsidRPr="00DD6606" w:rsidRDefault="00483418" w:rsidP="0027212F">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5" w:name="_Toc1063353"/>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7B43E1" w:rsidRDefault="007B43E1"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0EAC">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0EAC">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60E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60E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60EA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3"/>
  </w:num>
  <w:num w:numId="5">
    <w:abstractNumId w:val="1"/>
  </w:num>
  <w:num w:numId="6">
    <w:abstractNumId w:val="2"/>
  </w:num>
  <w:num w:numId="7">
    <w:abstractNumId w:val="16"/>
  </w:num>
  <w:num w:numId="8">
    <w:abstractNumId w:val="21"/>
  </w:num>
  <w:num w:numId="9">
    <w:abstractNumId w:val="29"/>
  </w:num>
  <w:num w:numId="10">
    <w:abstractNumId w:val="19"/>
  </w:num>
  <w:num w:numId="11">
    <w:abstractNumId w:val="24"/>
  </w:num>
  <w:num w:numId="12">
    <w:abstractNumId w:val="9"/>
  </w:num>
  <w:num w:numId="13">
    <w:abstractNumId w:val="35"/>
  </w:num>
  <w:num w:numId="14">
    <w:abstractNumId w:val="34"/>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1"/>
  </w:num>
  <w:num w:numId="23">
    <w:abstractNumId w:val="22"/>
  </w:num>
  <w:num w:numId="24">
    <w:abstractNumId w:val="5"/>
  </w:num>
  <w:num w:numId="25">
    <w:abstractNumId w:val="32"/>
  </w:num>
  <w:num w:numId="26">
    <w:abstractNumId w:val="25"/>
  </w:num>
  <w:num w:numId="27">
    <w:abstractNumId w:val="28"/>
  </w:num>
  <w:num w:numId="28">
    <w:abstractNumId w:val="20"/>
  </w:num>
  <w:num w:numId="29">
    <w:abstractNumId w:val="30"/>
  </w:num>
  <w:num w:numId="30">
    <w:abstractNumId w:val="36"/>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60EAC"/>
    <w:rsid w:val="0006430D"/>
    <w:rsid w:val="00064C7C"/>
    <w:rsid w:val="00075BC8"/>
    <w:rsid w:val="00076F05"/>
    <w:rsid w:val="00077E58"/>
    <w:rsid w:val="00080138"/>
    <w:rsid w:val="00082116"/>
    <w:rsid w:val="00083196"/>
    <w:rsid w:val="000921E9"/>
    <w:rsid w:val="0009506C"/>
    <w:rsid w:val="000957D0"/>
    <w:rsid w:val="00096CC2"/>
    <w:rsid w:val="000A17C5"/>
    <w:rsid w:val="000B09D7"/>
    <w:rsid w:val="000B2BE4"/>
    <w:rsid w:val="000B6CE6"/>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62A4"/>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267BA"/>
    <w:rsid w:val="00332757"/>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D74AD"/>
    <w:rsid w:val="003E0648"/>
    <w:rsid w:val="003E12FC"/>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5385"/>
    <w:rsid w:val="004C57A6"/>
    <w:rsid w:val="004D772F"/>
    <w:rsid w:val="004E6D94"/>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D1F96"/>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B43E1"/>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D6606"/>
    <w:rsid w:val="00DE7A32"/>
    <w:rsid w:val="00DF018D"/>
    <w:rsid w:val="00DF782C"/>
    <w:rsid w:val="00E10CF1"/>
    <w:rsid w:val="00E15203"/>
    <w:rsid w:val="00E216B3"/>
    <w:rsid w:val="00E23555"/>
    <w:rsid w:val="00E27554"/>
    <w:rsid w:val="00E27A90"/>
    <w:rsid w:val="00E317C2"/>
    <w:rsid w:val="00E350C4"/>
    <w:rsid w:val="00E3588D"/>
    <w:rsid w:val="00E41E1B"/>
    <w:rsid w:val="00E41E9C"/>
    <w:rsid w:val="00E51DF4"/>
    <w:rsid w:val="00E535E4"/>
    <w:rsid w:val="00E61519"/>
    <w:rsid w:val="00E6179D"/>
    <w:rsid w:val="00E676E0"/>
    <w:rsid w:val="00E82D3D"/>
    <w:rsid w:val="00E86F52"/>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AEC0D-492C-4381-A4AC-41A68D9D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28</Pages>
  <Words>5572</Words>
  <Characters>30651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83</cp:revision>
  <cp:lastPrinted>2019-02-15T18:04:00Z</cp:lastPrinted>
  <dcterms:created xsi:type="dcterms:W3CDTF">2019-01-10T22:09:00Z</dcterms:created>
  <dcterms:modified xsi:type="dcterms:W3CDTF">2019-02-15T18:05:00Z</dcterms:modified>
</cp:coreProperties>
</file>